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书名：现代生活与时间支配</w:t>
      </w:r>
    </w:p>
    <w:p>
      <w:r>
        <w:t>作者：（美）莱克英（Lakein，A.）著；翟仁义译</w:t>
      </w:r>
    </w:p>
    <w:p>
      <w:r>
        <w:t>出版社：兰州：甘肃少年儿童出版社</w:t>
      </w:r>
    </w:p>
    <w:p>
      <w:r>
        <w:t>出版日期：1988.07</w:t>
      </w:r>
    </w:p>
    <w:p>
      <w:r>
        <w:t>总页数：270</w:t>
      </w:r>
    </w:p>
    <w:p>
      <w:r>
        <w:t>更多请访问教客网: www.jiaokey.com</w:t>
      </w:r>
    </w:p>
    <w:p>
      <w:r>
        <w:t>现代生活与时间支配 评论地址：https://www.jiaokey.com/book/detail/10282574.html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