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社会科学情报工作导论</w:t>
      </w:r>
    </w:p>
    <w:p>
      <w:r>
        <w:rPr>
          <w:rFonts w:ascii="宋体" w:hAnsi="宋体" w:eastAsia="宋体"/>
          <w:sz w:val="24"/>
        </w:rPr>
        <w:t>赵惠丰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社会科学情报工作导论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中国人民大学档案系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本书出售、求购地址：https://www.jiaokey.com/book/detail/10282463.html</w:t>
      </w:r>
    </w:p>
    <w:p>
      <w:r>
        <w:t>更多相关图书推荐：https://www.jiaokey.com</w:t>
      </w:r>
    </w:p>
    <w:p>
      <w:r>
        <w:t>赵惠丰 其他作品：https://www.jiaokey.com/tag/赵惠丰.html</w:t>
      </w:r>
    </w:p>
    <w:p>
      <w:r>
        <w:t>中国人民大学档案系 出版图书：https://www.jiaokey.com/tag/中国人民大学档案系.html</w:t>
      </w:r>
    </w:p>
    <w:p>
      <w:r>
        <w:t>关键词搜索：https://www.jiaokey.com/tag/社会科学情报工作导论.html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