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长期投资银行会计核算与业务技术  下</w:t>
      </w:r>
    </w:p>
    <w:p>
      <w:r>
        <w:rPr>
          <w:rFonts w:ascii="宋体" w:hAnsi="宋体" w:eastAsia="宋体"/>
          <w:sz w:val="24"/>
        </w:rPr>
        <w:t>墨·佛·包古拉夫斯基，阿·阿·帕维肖尔柯夫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长期投资银行会计核算与业务技术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墨·佛·包古拉夫斯基，阿·阿·帕维肖尔柯夫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本书出售、求购地址：https://www.jiaokey.com/book/detail/10282422.html</w:t>
      </w:r>
    </w:p>
    <w:p>
      <w:r>
        <w:t>更多相关图书推荐：https://www.jiaokey.com</w:t>
      </w:r>
    </w:p>
    <w:p>
      <w:r>
        <w:t>墨·佛·包古拉夫斯基，阿·阿·帕维肖尔柯夫 其他作品：https://www.jiaokey.com/tag/墨·佛·包古拉夫斯基，阿·阿·帕维肖尔柯夫.html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关键词搜索：https://www.jiaokey.com/tag/长期投资银行会计核算与业务技术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