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包你生意兴隆  商店结构与店员销售技巧图解</w:t>
      </w:r>
    </w:p>
    <w:p>
      <w:r>
        <w:rPr>
          <w:rFonts w:ascii="宋体" w:hAnsi="宋体" w:eastAsia="宋体"/>
          <w:sz w:val="24"/>
        </w:rPr>
        <w:t>（日）马瀤哲，（日）南条惠著；祝大鸣，金玉子译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包你生意兴隆  商店结构与店员销售技巧图解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（日）马瀤哲，（日）南条惠著；祝大鸣，金玉子译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本书出售、求购地址：https://www.jiaokey.com/book/detail/10282127.html</w:t>
      </w:r>
    </w:p>
    <w:p>
      <w:r>
        <w:t>更多相关图书推荐：https://www.jiaokey.com</w:t>
      </w:r>
    </w:p>
    <w:p>
      <w:r>
        <w:t>（日）马瀤哲，（日）南条惠著；祝大鸣，金玉子译 其他作品：https://www.jiaokey.com/tag/（日）马瀤哲，（日）南条惠著；祝大鸣，金玉子译.html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关键词搜索：https://www.jiaokey.com/tag/包你生意兴隆  商店结构与店员销售技巧图解.html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