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计算机组织与汇编语言程序设计 VAX-11</w:t>
      </w:r>
    </w:p>
    <w:p>
      <w:r>
        <w:rPr>
          <w:rFonts w:ascii="宋体" w:hAnsi="宋体" w:eastAsia="宋体"/>
          <w:sz w:val="24"/>
        </w:rPr>
        <w:t>（美）伊尔阿斯福里（El-Asfouri，S.）著；王祖永译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计算机组织与汇编语言程序设计 VAX-11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（美）伊尔阿斯福里（El-Asfouri，S.）著；王祖永译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本书出售、求购地址：https://www.jiaokey.com/book/detail/10277692.html</w:t>
      </w:r>
    </w:p>
    <w:p>
      <w:r>
        <w:t>更多相关图书推荐：https://www.jiaokey.com</w:t>
      </w:r>
    </w:p>
    <w:p>
      <w:r>
        <w:t>（美）伊尔阿斯福里（El-Asfouri，S.）著；王祖永译 其他作品：https://www.jiaokey.com/tag/（美）伊尔阿斯福里（El-Asfouri，S.）著；王祖永译.html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关键词搜索：https://www.jiaokey.com/tag/计算机组织与汇编语言程序设计 VAX-11.html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