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微机用户手册</w:t>
      </w:r>
    </w:p>
    <w:p>
      <w:r>
        <w:rPr>
          <w:rFonts w:ascii="宋体" w:hAnsi="宋体" w:eastAsia="宋体"/>
          <w:sz w:val="24"/>
        </w:rPr>
        <w:t>（英）朗利，D.，谢恩，M. 著；金志刚，冯秋霞译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（英）朗利，D.，谢恩，M. 著；金志刚，冯秋霞译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本书出售、求购地址：https://www.jiaokey.com/book/detail/10275722.html</w:t>
      </w:r>
    </w:p>
    <w:p>
      <w:r>
        <w:t>更多相关图书推荐：https://www.jiaokey.com</w:t>
      </w:r>
    </w:p>
    <w:p>
      <w:r>
        <w:t>（英）朗利，D.，谢恩，M. 著；金志刚，冯秋霞译 其他作品：https://www.jiaokey.com/tag/（英）朗利，D.，谢恩，M. 著；金志刚，冯秋霞译.html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关键词搜索：https://www.jiaokey.com/tag/微机用户手册.html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