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分形断层的隧道效应和平面内剪切 断层的跨S波速破裂</w:t>
      </w:r>
    </w:p>
    <w:p>
      <w:r>
        <w:rPr>
          <w:rFonts w:ascii="宋体" w:hAnsi="宋体" w:eastAsia="宋体"/>
          <w:sz w:val="24"/>
        </w:rPr>
        <w:t>李世愚，陈运泰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分形断层的隧道效应和平面内剪切 断层的跨S波速破裂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李世愚，陈运泰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本书出售、求购地址：https://www.jiaokey.com/book/detail/10274435.html</w:t>
      </w:r>
    </w:p>
    <w:p>
      <w:r>
        <w:t>更多相关图书推荐：https://www.jiaokey.com</w:t>
      </w:r>
    </w:p>
    <w:p>
      <w:r>
        <w:t>李世愚，陈运泰 其他作品：https://www.jiaokey.com/tag/李世愚，陈运泰.html</w:t>
      </w:r>
    </w:p>
    <w:p>
      <w:r>
        <w:t>关键词搜索：https://www.jiaokey.com/tag/分形断层的隧道效应和平面内剪切 断层的跨S波速破裂.html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