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为了祖国的自主的和平统一</w:t>
      </w:r>
    </w:p>
    <w:p>
      <w:r>
        <w:rPr>
          <w:rFonts w:ascii="宋体" w:hAnsi="宋体" w:eastAsia="宋体"/>
          <w:sz w:val="24"/>
        </w:rPr>
        <w:t>金日成著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为了祖国的自主的和平统一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金日成著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本书出售、求购地址：https://www.jiaokey.com/book/detail/10273647.html</w:t>
      </w:r>
    </w:p>
    <w:p>
      <w:r>
        <w:t>更多相关图书推荐：https://www.jiaokey.com</w:t>
      </w:r>
    </w:p>
    <w:p>
      <w:r>
        <w:t>金日成著 其他作品：https://www.jiaokey.com/tag/金日成著.html</w:t>
      </w:r>
    </w:p>
    <w:p>
      <w:r>
        <w:t>北京：外国文出版社 出版图书：https://www.jiaokey.com/tag/北京：外国文出版社.html</w:t>
      </w:r>
    </w:p>
    <w:p>
      <w:r>
        <w:t>关键词搜索：https://www.jiaokey.com/tag/为了祖国的自主的和平统一.html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