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论以山西为中心的华北抗日根据地战略思想的形成</w:t>
      </w:r>
    </w:p>
    <w:p>
      <w:r>
        <w:rPr>
          <w:rFonts w:ascii="宋体" w:hAnsi="宋体" w:eastAsia="宋体"/>
          <w:sz w:val="24"/>
        </w:rPr>
        <w:t>左志远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论以山西为中心的华北抗日根据地战略思想的形成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本书出售、求购地址：https://www.jiaokey.com/book/detail/10272921.html</w:t>
      </w:r>
    </w:p>
    <w:p>
      <w:r>
        <w:t>更多相关图书推荐：https://www.jiaokey.com</w:t>
      </w:r>
    </w:p>
    <w:p>
      <w:r>
        <w:t>左志远 其他作品：https://www.jiaokey.com/tag/左志远.html</w:t>
      </w:r>
    </w:p>
    <w:p>
      <w:r>
        <w:t>南开大学历史系 出版图书：https://www.jiaokey.com/tag/南开大学历史系.html</w:t>
      </w:r>
    </w:p>
    <w:p>
      <w:r>
        <w:t>关键词搜索：https://www.jiaokey.com/tag/纪念中国共产党成立七十周年学术讨论会  论以山西为中心的华北抗日根据地战略思想的形成.html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