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试论十一届三中全会以来党发扬三大作风的理论和实践</w:t>
      </w:r>
    </w:p>
    <w:p>
      <w:r>
        <w:t>作者：臧树华，徐文学，敖海波</w:t>
      </w:r>
    </w:p>
    <w:p>
      <w:r>
        <w:t>出版社：解放军西安政治学院</w:t>
      </w:r>
    </w:p>
    <w:p>
      <w:r>
        <w:t>出版日期：1991.07</w:t>
      </w:r>
    </w:p>
    <w:p>
      <w:r>
        <w:t>总页数：10</w:t>
      </w:r>
    </w:p>
    <w:p>
      <w:r>
        <w:t>更多请访问教客网: www.jiaokey.com</w:t>
      </w:r>
    </w:p>
    <w:p>
      <w:r>
        <w:t>纪念中国共产党成立七十周年学术讨论会  试论十一届三中全会以来党发扬三大作风的理论和实践 评论地址：https://www.jiaokey.com/book/detail/10272875.html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