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党的建设的一个战略问题-谈确保领导权掌握忠诚于马克思主义的</w:t>
      </w:r>
    </w:p>
    <w:p>
      <w:r>
        <w:t>作者：喻宗浩，徐浩之</w:t>
      </w:r>
    </w:p>
    <w:p>
      <w:r>
        <w:t>出版社：天津市社会界联合会中共天津市委党校</w:t>
      </w:r>
    </w:p>
    <w:p>
      <w:r>
        <w:t>出版日期：1991</w:t>
      </w:r>
    </w:p>
    <w:p>
      <w:r>
        <w:t>总页数：5</w:t>
      </w:r>
    </w:p>
    <w:p>
      <w:r>
        <w:t>更多请访问教客网: www.jiaokey.com</w:t>
      </w:r>
    </w:p>
    <w:p>
      <w:r>
        <w:t>纪念中国共产党成立七十周年学术讨论会  党的建设的一个战略问题-谈确保领导权掌握忠诚于马克思主义的 评论地址：https://www.jiaokey.com/book/detail/10272850.html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