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毛泽东统一战线思想发展的特殊岁月-为纪念建党七十周年而作</w:t>
      </w:r>
    </w:p>
    <w:p>
      <w:r>
        <w:rPr>
          <w:rFonts w:ascii="宋体" w:hAnsi="宋体" w:eastAsia="宋体"/>
          <w:sz w:val="24"/>
        </w:rPr>
        <w:t>石仲泉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毛泽东统一战线思想发展的特殊岁月-为纪念建党七十周年而作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本书出售、求购地址：https://www.jiaokey.com/book/detail/10272840.html</w:t>
      </w:r>
    </w:p>
    <w:p>
      <w:r>
        <w:t>更多相关图书推荐：https://www.jiaokey.com</w:t>
      </w:r>
    </w:p>
    <w:p>
      <w:r>
        <w:t>石仲泉 其他作品：https://www.jiaokey.com/tag/石仲泉.html</w:t>
      </w:r>
    </w:p>
    <w:p>
      <w:r>
        <w:t>关键词搜索：https://www.jiaokey.com/tag/纪念中国共产党成立七十周年学术讨论会  毛泽东统一战线思想发展的特殊岁月-为纪念建党七十周年而作.html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