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中国共产党创建时期若干问题的思考</w:t>
      </w:r>
    </w:p>
    <w:p>
      <w:r>
        <w:rPr>
          <w:rFonts w:ascii="宋体" w:hAnsi="宋体" w:eastAsia="宋体"/>
          <w:sz w:val="24"/>
        </w:rPr>
        <w:t>周尚文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中国共产党创建时期若干问题的思考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本书出售、求购地址：https://www.jiaokey.com/book/detail/10272754.html</w:t>
      </w:r>
    </w:p>
    <w:p>
      <w:r>
        <w:t>更多相关图书推荐：https://www.jiaokey.com</w:t>
      </w:r>
    </w:p>
    <w:p>
      <w:r>
        <w:t>周尚文 其他作品：https://www.jiaokey.com/tag/周尚文.html</w:t>
      </w:r>
    </w:p>
    <w:p>
      <w:r>
        <w:t>华东师范大学政教系 出版图书：https://www.jiaokey.com/tag/华东师范大学政教系.html</w:t>
      </w:r>
    </w:p>
    <w:p>
      <w:r>
        <w:t>关键词搜索：https://www.jiaokey.com/tag/纪念中国共产党成立七十周年学术讨论会  中国共产党创建时期若干问题的思考.html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