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官场病  帕金森定律</w:t>
      </w:r>
    </w:p>
    <w:p>
      <w:r>
        <w:rPr>
          <w:rFonts w:ascii="宋体" w:hAnsi="宋体" w:eastAsia="宋体"/>
          <w:sz w:val="24"/>
        </w:rPr>
        <w:t>（英）诺斯古德·帕金森（N. Parkinson）著；陈休征译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官场病  帕金森定律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（英）诺斯古德·帕金森（N. Parkinson）著；陈休征译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本书出售、求购地址：https://www.jiaokey.com/book/detail/10271680.html</w:t>
      </w:r>
    </w:p>
    <w:p>
      <w:r>
        <w:t>更多相关图书推荐：https://www.jiaokey.com</w:t>
      </w:r>
    </w:p>
    <w:p>
      <w:r>
        <w:t>（英）诺斯古德·帕金森（N. Parkinson）著；陈休征译 其他作品：https://www.jiaokey.com/tag/（英）诺斯古德·帕金森（N. Parkinson）著；陈休征译.html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关键词搜索：https://www.jiaokey.com/tag/官场病  帕金森定律.html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