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马克思列宁主义人口理论</w:t>
      </w:r>
    </w:p>
    <w:p>
      <w:r>
        <w:rPr>
          <w:rFonts w:ascii="宋体" w:hAnsi="宋体" w:eastAsia="宋体"/>
          <w:sz w:val="24"/>
        </w:rPr>
        <w:t>（苏）瓦连捷伊（Д.И.Валентей）主编；北京经济学院人口研究室译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马克思列宁主义人口理论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（苏）瓦连捷伊（Д.И.Валентей）主编；北京经济学院人口研究室译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本书出售、求购地址：https://www.jiaokey.com/book/detail/10271585.html</w:t>
      </w:r>
    </w:p>
    <w:p>
      <w:r>
        <w:t>更多相关图书推荐：https://www.jiaokey.com</w:t>
      </w:r>
    </w:p>
    <w:p>
      <w:r>
        <w:t>（苏）瓦连捷伊（Д.И.Валентей）主编；北京经济学院人口研究室译 其他作品：https://www.jiaokey.com/tag/（苏）瓦连捷伊（Д.И.Валентей）主编；北京经济学院人口研究室译.html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关键词搜索：https://www.jiaokey.com/tag/马克思列宁主义人口理论.html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