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书名：田园诗与狂想曲  关中模式与前近代社会的再认识</w:t>
      </w:r>
    </w:p>
    <w:p>
      <w:r>
        <w:t>作者：秦晖，苏文著</w:t>
      </w:r>
    </w:p>
    <w:p>
      <w:r>
        <w:t>出版社：北京：中央编译出版社</w:t>
      </w:r>
    </w:p>
    <w:p>
      <w:r>
        <w:t>出版日期：1996.01</w:t>
      </w:r>
    </w:p>
    <w:p>
      <w:r>
        <w:t>总页数：398</w:t>
      </w:r>
    </w:p>
    <w:p>
      <w:r>
        <w:t>更多请访问教客网: www.jiaokey.com</w:t>
      </w:r>
    </w:p>
    <w:p>
      <w:r>
        <w:t>田园诗与狂想曲  关中模式与前近代社会的再认识 评论地址：https://www.jiaokey.com/book/detail/10271534.html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