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棉纺织企业底生产财务技术计划</w:t>
      </w:r>
    </w:p>
    <w:p>
      <w:r>
        <w:rPr>
          <w:rFonts w:ascii="宋体" w:hAnsi="宋体" w:eastAsia="宋体"/>
          <w:sz w:val="24"/>
        </w:rPr>
        <w:t>札马赫夫斯基，薄列克，弗里金贝尔克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棉纺织企业底生产财务技术计划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札马赫夫斯基，薄列克，弗里金贝尔克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本书出售、求购地址：https://www.jiaokey.com/book/detail/10271212.html</w:t>
      </w:r>
    </w:p>
    <w:p>
      <w:r>
        <w:t>更多相关图书推荐：https://www.jiaokey.com</w:t>
      </w:r>
    </w:p>
    <w:p>
      <w:r>
        <w:t>札马赫夫斯基，薄列克，弗里金贝尔克 其他作品：https://www.jiaokey.com/tag/札马赫夫斯基，薄列克，弗里金贝尔克.html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关键词搜索：https://www.jiaokey.com/tag/棉纺织企业底生产财务技术计划.html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