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社会主义农业经济学  初稿</w:t>
      </w:r>
    </w:p>
    <w:p>
      <w:r>
        <w:rPr>
          <w:rFonts w:ascii="宋体" w:hAnsi="宋体" w:eastAsia="宋体"/>
          <w:sz w:val="24"/>
        </w:rPr>
        <w:t>（苏）杜宾诺夫（П.Г.Дубинов）著；方群，徐若曾译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社会主义农业经济学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（苏）杜宾诺夫（П.Г.Дубинов）著；方群，徐若曾译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本书出售、求购地址：https://www.jiaokey.com/book/detail/10270920.html</w:t>
      </w:r>
    </w:p>
    <w:p>
      <w:r>
        <w:t>更多相关图书推荐：https://www.jiaokey.com</w:t>
      </w:r>
    </w:p>
    <w:p>
      <w:r>
        <w:t>（苏）杜宾诺夫（П.Г.Дубинов）著；方群，徐若曾译 其他作品：https://www.jiaokey.com/tag/（苏）杜宾诺夫（П.Г.Дубинов）著；方群，徐若曾译.html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关键词搜索：https://www.jiaokey.com/tag/社会主义农业经济学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