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不动产入门  不动产交易的注意事项  漫画本</w:t>
      </w:r>
    </w:p>
    <w:p>
      <w:r>
        <w:rPr>
          <w:rFonts w:ascii="宋体" w:hAnsi="宋体" w:eastAsia="宋体"/>
          <w:sz w:val="24"/>
        </w:rPr>
        <w:t>（日）岩田可治主编；（日）高桥正行绘画；（日）朝比奈冬来撰文；王前译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不动产入门  不动产交易的注意事项  漫画本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（日）岩田可治主编；（日）高桥正行绘画；（日）朝比奈冬来撰文；王前译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本书出售、求购地址：https://www.jiaokey.com/book/detail/10270880.html</w:t>
      </w:r>
    </w:p>
    <w:p>
      <w:r>
        <w:t>更多相关图书推荐：https://www.jiaokey.com</w:t>
      </w:r>
    </w:p>
    <w:p>
      <w:r>
        <w:t>（日）岩田可治主编；（日）高桥正行绘画；（日）朝比奈冬来撰文；王前译 其他作品：https://www.jiaokey.com/tag/（日）岩田可治主编；（日）高桥正行绘画；（日）朝比奈冬来撰文；王前译.html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关键词搜索：https://www.jiaokey.com/tag/不动产入门  不动产交易的注意事项  漫画本.html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