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社会生产管理组织</w:t>
      </w:r>
    </w:p>
    <w:p>
      <w:r>
        <w:rPr>
          <w:rFonts w:ascii="宋体" w:hAnsi="宋体" w:eastAsia="宋体"/>
          <w:sz w:val="24"/>
        </w:rPr>
        <w:t>（苏）波波夫（Г.Х.Лолов），（苏）贾瓦多夫主编；宋梅凤等译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社会生产管理组织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（苏）波波夫（Г.Х.Лолов），（苏）贾瓦多夫主编；宋梅凤等译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本书出售、求购地址：https://www.jiaokey.com/book/detail/10270642.html</w:t>
      </w:r>
    </w:p>
    <w:p>
      <w:r>
        <w:t>更多相关图书推荐：https://www.jiaokey.com</w:t>
      </w:r>
    </w:p>
    <w:p>
      <w:r>
        <w:t>（苏）波波夫（Г.Х.Лолов），（苏）贾瓦多夫主编；宋梅凤等译 其他作品：https://www.jiaokey.com/tag/（苏）波波夫（Г.Х.Лолов），（苏）贾瓦多夫主编；宋梅凤等译.html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关键词搜索：https://www.jiaokey.com/tag/社会生产管理组织.html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