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企业自动化管理系统</w:t>
      </w:r>
    </w:p>
    <w:p>
      <w:r>
        <w:rPr>
          <w:rFonts w:ascii="宋体" w:hAnsi="宋体" w:eastAsia="宋体"/>
          <w:sz w:val="24"/>
        </w:rPr>
        <w:t>（苏）卡林金（Г.А.Калинкин）著；中国人民大学外国经济管理研究所译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企业自动化管理系统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（苏）卡林金（Г.А.Калинкин）著；中国人民大学外国经济管理研究所译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本书出售、求购地址：https://www.jiaokey.com/book/detail/10270304.html</w:t>
      </w:r>
    </w:p>
    <w:p>
      <w:r>
        <w:t>更多相关图书推荐：https://www.jiaokey.com</w:t>
      </w:r>
    </w:p>
    <w:p>
      <w:r>
        <w:t>（苏）卡林金（Г.А.Калинкин）著；中国人民大学外国经济管理研究所译 其他作品：https://www.jiaokey.com/tag/（苏）卡林金（Г.А.Калинкин）著；中国人民大学外国经济管理研究所译.html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关键词搜索：https://www.jiaokey.com/tag/企业自动化管理系统.html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