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标准·效果·质量</w:t>
      </w:r>
    </w:p>
    <w:p>
      <w:r>
        <w:rPr>
          <w:rFonts w:ascii="宋体" w:hAnsi="宋体" w:eastAsia="宋体"/>
          <w:sz w:val="24"/>
        </w:rPr>
        <w:t>张国华 蔡炯 殷保彰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标准·效果·质量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张国华 蔡炯 殷保彰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本书出售、求购地址：https://www.jiaokey.com/book/detail/10270208.html</w:t>
      </w:r>
    </w:p>
    <w:p>
      <w:r>
        <w:t>更多相关图书推荐：https://www.jiaokey.com</w:t>
      </w:r>
    </w:p>
    <w:p>
      <w:r>
        <w:t>张国华 蔡炯 殷保彰 其他作品：https://www.jiaokey.com/tag/张国华 蔡炯 殷保彰.html</w:t>
      </w:r>
    </w:p>
    <w:p>
      <w:r>
        <w:t>关键词搜索：https://www.jiaokey.com/tag/标准·效果·质量.html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