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工厂中群众政治工作</w:t>
      </w:r>
    </w:p>
    <w:p>
      <w:r>
        <w:rPr>
          <w:rFonts w:ascii="宋体" w:hAnsi="宋体" w:eastAsia="宋体"/>
          <w:sz w:val="24"/>
        </w:rPr>
        <w:t>（俄）舍潘斯基（В.Щепансний）撰；林秀译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工厂中群众政治工作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（俄）舍潘斯基（В.Щепансний）撰；林秀译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本书出售、求购地址：https://www.jiaokey.com/book/detail/10270050.html</w:t>
      </w:r>
    </w:p>
    <w:p>
      <w:r>
        <w:t>更多相关图书推荐：https://www.jiaokey.com</w:t>
      </w:r>
    </w:p>
    <w:p>
      <w:r>
        <w:t>（俄）舍潘斯基（В.Щепансний）撰；林秀译 其他作品：https://www.jiaokey.com/tag/（俄）舍潘斯基（В.Щепансний）撰；林秀译.html</w:t>
      </w:r>
    </w:p>
    <w:p>
      <w:r>
        <w:t>时代出版社 出版图书：https://www.jiaokey.com/tag/时代出版社.html</w:t>
      </w:r>
    </w:p>
    <w:p>
      <w:r>
        <w:t>关键词搜索：https://www.jiaokey.com/tag/工厂中群众政治工作.html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