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帝国主义争夺东南亚原料的斗争</w:t>
      </w:r>
    </w:p>
    <w:p>
      <w:r>
        <w:rPr>
          <w:rFonts w:ascii="宋体" w:hAnsi="宋体" w:eastAsia="宋体"/>
          <w:sz w:val="24"/>
        </w:rPr>
        <w:t>（德）威克勒（Ｗｉｎｋｌｅｒ，Ｈ．）著；北京编译社译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帝国主义争夺东南亚原料的斗争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（德）威克勒（Ｗｉｎｋｌｅｒ，Ｈ．）著；北京编译社译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本书出售、求购地址：https://www.jiaokey.com/book/detail/10269073.html</w:t>
      </w:r>
    </w:p>
    <w:p>
      <w:r>
        <w:t>更多相关图书推荐：https://www.jiaokey.com</w:t>
      </w:r>
    </w:p>
    <w:p>
      <w:r>
        <w:t>（德）威克勒（Ｗｉｎｋｌｅｒ，Ｈ．）著；北京编译社译 其他作品：https://www.jiaokey.com/tag/（德）威克勒（Ｗｉｎｋｌｅｒ，Ｈ．）著；北京编译社译.html</w:t>
      </w:r>
    </w:p>
    <w:p>
      <w:r>
        <w:t>北京：北京世界知识出版社 出版图书：https://www.jiaokey.com/tag/北京：北京世界知识出版社.html</w:t>
      </w:r>
    </w:p>
    <w:p>
      <w:r>
        <w:t>关键词搜索：https://www.jiaokey.com/tag/帝国主义争夺东南亚原料的斗争.html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