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书名：关于发展生产劳资两利政策的几点说明</w:t>
      </w:r>
    </w:p>
    <w:p>
      <w:r>
        <w:t>作者：李立三</w:t>
      </w:r>
    </w:p>
    <w:p>
      <w:r>
        <w:t>出版社：读者书店</w:t>
      </w:r>
    </w:p>
    <w:p>
      <w:r>
        <w:t>出版日期：1949.08</w:t>
      </w:r>
    </w:p>
    <w:p>
      <w:r>
        <w:t>总页数：16</w:t>
      </w:r>
    </w:p>
    <w:p>
      <w:r>
        <w:t>更多请访问教客网: www.jiaokey.com</w:t>
      </w:r>
    </w:p>
    <w:p>
      <w:r>
        <w:t>关于发展生产劳资两利政策的几点说明 评论地址：https://www.jiaokey.com/book/detail/10268242.html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