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</w:t>
      </w:r>
    </w:p>
    <w:p>
      <w:r>
        <w:rPr>
          <w:rFonts w:ascii="宋体" w:hAnsi="宋体" w:eastAsia="宋体"/>
          <w:sz w:val="24"/>
        </w:rPr>
        <w:t>（苏）雷季娜（рыдина，М.Н.）等著；周新城，吴小贺译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（苏）雷季娜（рыдина，М.Н.）等著；周新城，吴小贺译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本书出售、求购地址：https://www.jiaokey.com/book/detail/10267432.html</w:t>
      </w:r>
    </w:p>
    <w:p>
      <w:r>
        <w:t>更多相关图书推荐：https://www.jiaokey.com</w:t>
      </w:r>
    </w:p>
    <w:p>
      <w:r>
        <w:t>（苏）雷季娜（рыдина，М.Н.）等著；周新城，吴小贺译 其他作品：https://www.jiaokey.com/tag/（苏）雷季娜（рыдина，М.Н.）等著；周新城，吴小贺译.html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