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  生产、生活环境因素对人体的作用</w:t>
      </w:r>
    </w:p>
    <w:p>
      <w:r>
        <w:rPr>
          <w:rFonts w:ascii="宋体" w:hAnsi="宋体" w:eastAsia="宋体"/>
          <w:sz w:val="24"/>
        </w:rPr>
        <w:t>（美）李（Lee，D.H.K.）编；陈炎磐主译；张国高主编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  生产、生活环境因素对人体的作用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（美）李（Lee，D.H.K.）编；陈炎磐主译；张国高主编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本书出售、求购地址：https://www.jiaokey.com/book/detail/10264098.html</w:t>
      </w:r>
    </w:p>
    <w:p>
      <w:r>
        <w:t>更多相关图书推荐：https://www.jiaokey.com</w:t>
      </w:r>
    </w:p>
    <w:p>
      <w:r>
        <w:t>（美）李（Lee，D.H.K.）编；陈炎磐主译；张国高主编 其他作品：https://www.jiaokey.com/tag/（美）李（Lee，D.H.K.）编；陈炎磐主译；张国高主编.html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关键词搜索：https://www.jiaokey.com/tag/环境与健康  生产、生活环境因素对人体的作用.html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