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书名：国际化学品安全规化署环境卫生基准  31，32，33，34  四氯乙烯，二氯甲烷，环氧氯丙烷，氯丹</w:t>
      </w:r>
    </w:p>
    <w:p>
      <w:r>
        <w:t>作者：联合国环境规划署等编；中国预防医学科学院环境卫生基准翻译组译</w:t>
      </w:r>
    </w:p>
    <w:p>
      <w:r>
        <w:t>出版社：北京：人民卫生出版社</w:t>
      </w:r>
    </w:p>
    <w:p>
      <w:r>
        <w:t>出版日期：1987.10</w:t>
      </w:r>
    </w:p>
    <w:p>
      <w:r>
        <w:t>总页数：251</w:t>
      </w:r>
    </w:p>
    <w:p>
      <w:r>
        <w:t>更多请访问教客网: www.jiaokey.com</w:t>
      </w:r>
    </w:p>
    <w:p>
      <w:r>
        <w:t>国际化学品安全规化署环境卫生基准  31，32，33，34  四氯乙烯，二氯甲烷，环氧氯丙烷，氯丹 评论地址：https://www.jiaokey.com/book/detail/10264093.html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