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营养的生物化学途径</w:t>
      </w:r>
    </w:p>
    <w:p>
      <w:r>
        <w:rPr>
          <w:rFonts w:ascii="宋体" w:hAnsi="宋体" w:eastAsia="宋体"/>
          <w:sz w:val="24"/>
        </w:rPr>
        <w:t>（美）弗里德兰（R.A.），（美）布里格斯（S.）著；施秉仪译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营养的生物化学途径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（美）弗里德兰（R.A.），（美）布里格斯（S.）著；施秉仪译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本书出售、求购地址：https://www.jiaokey.com/book/detail/10263528.html</w:t>
      </w:r>
    </w:p>
    <w:p>
      <w:r>
        <w:t>更多相关图书推荐：https://www.jiaokey.com</w:t>
      </w:r>
    </w:p>
    <w:p>
      <w:r>
        <w:t>（美）弗里德兰（R.A.），（美）布里格斯（S.）著；施秉仪译 其他作品：https://www.jiaokey.com/tag/（美）弗里德兰（R.A.），（美）布里格斯（S.）著；施秉仪译.html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关键词搜索：https://www.jiaokey.com/tag/营养的生物化学途径.html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