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病例-对照研究  调查员手册</w:t>
      </w:r>
    </w:p>
    <w:p>
      <w:r>
        <w:rPr>
          <w:rFonts w:ascii="宋体" w:hAnsi="宋体" w:eastAsia="宋体"/>
          <w:sz w:val="24"/>
        </w:rPr>
        <w:t>刘韵源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病例-对照研究  调查员手册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中国医学科院肿瘤研究所流行学研究室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本书出售、求购地址：https://www.jiaokey.com/book/detail/10263397.html</w:t>
      </w:r>
    </w:p>
    <w:p>
      <w:r>
        <w:t>更多相关图书推荐：https://www.jiaokey.com</w:t>
      </w:r>
    </w:p>
    <w:p>
      <w:r>
        <w:t>刘韵源 其他作品：https://www.jiaokey.com/tag/刘韵源.html</w:t>
      </w:r>
    </w:p>
    <w:p>
      <w:r>
        <w:t>中国医学科院肿瘤研究所流行学研究室 出版图书：https://www.jiaokey.com/tag/中国医学科院肿瘤研究所流行学研究室.html</w:t>
      </w:r>
    </w:p>
    <w:p>
      <w:r>
        <w:t>关键词搜索：https://www.jiaokey.com/tag/病例-对照研究  调查员手册.html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