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章回史话  中国近代风云</w:t>
      </w:r>
    </w:p>
    <w:p>
      <w:r>
        <w:rPr>
          <w:rFonts w:ascii="宋体" w:hAnsi="宋体" w:eastAsia="宋体"/>
          <w:sz w:val="24"/>
        </w:rPr>
        <w:t>赵润兰 佟更 申建国 朱元庆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章回史话  中国近代风云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赵润兰 佟更 申建国 朱元庆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本书出售、求购地址：https://www.jiaokey.com/book/detail/10263113.html</w:t>
      </w:r>
    </w:p>
    <w:p>
      <w:r>
        <w:t>更多相关图书推荐：https://www.jiaokey.com</w:t>
      </w:r>
    </w:p>
    <w:p>
      <w:r>
        <w:t>赵润兰 佟更 申建国 朱元庆 其他作品：https://www.jiaokey.com/tag/赵润兰 佟更 申建国 朱元庆.html</w:t>
      </w:r>
    </w:p>
    <w:p>
      <w:r>
        <w:t>新华出版社 出版图书：https://www.jiaokey.com/tag/新华出版社.html</w:t>
      </w:r>
    </w:p>
    <w:p>
      <w:r>
        <w:t>关键词搜索：https://www.jiaokey.com/tag/章回史话  中国近代风云.html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