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  （从马克思主义产生到伟大的十月革命）  讲义</w:t>
      </w:r>
    </w:p>
    <w:p>
      <w:r>
        <w:rPr>
          <w:rFonts w:ascii="宋体" w:hAnsi="宋体" w:eastAsia="宋体"/>
          <w:sz w:val="24"/>
        </w:rPr>
        <w:t>（苏）卡拉达也夫  雷金娜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  （从马克思主义产生到伟大的十月革命）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（苏）卡拉达也夫  雷金娜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本书出售、求购地址：https://www.jiaokey.com/book/detail/10261413.html</w:t>
      </w:r>
    </w:p>
    <w:p>
      <w:r>
        <w:t>更多相关图书推荐：https://www.jiaokey.com</w:t>
      </w:r>
    </w:p>
    <w:p>
      <w:r>
        <w:t>（苏）卡拉达也夫  雷金娜 其他作品：https://www.jiaokey.com/tag/（苏）卡拉达也夫  雷金娜.html</w:t>
      </w:r>
    </w:p>
    <w:p>
      <w:r>
        <w:t>人民出版社 出版图书：https://www.jiaokey.com/tag/人民出版社.html</w:t>
      </w:r>
    </w:p>
    <w:p>
      <w:r>
        <w:t>关键词搜索：https://www.jiaokey.com/tag/经济学说史  （从马克思主义产生到伟大的十月革命）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