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直流伺服电动机</w:t>
      </w:r>
    </w:p>
    <w:p>
      <w:r>
        <w:rPr>
          <w:rFonts w:ascii="宋体" w:hAnsi="宋体" w:eastAsia="宋体"/>
          <w:sz w:val="24"/>
        </w:rPr>
        <w:t>（日）见城，（日）尚志著；陈忠，许上明译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直流伺服电动机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（日）见城，（日）尚志著；陈忠，许上明译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本书出售、求购地址：https://www.jiaokey.com/book/detail/10259903.html</w:t>
      </w:r>
    </w:p>
    <w:p>
      <w:r>
        <w:t>更多相关图书推荐：https://www.jiaokey.com</w:t>
      </w:r>
    </w:p>
    <w:p>
      <w:r>
        <w:t>（日）见城，（日）尚志著；陈忠，许上明译 其他作品：https://www.jiaokey.com/tag/（日）见城，（日）尚志著；陈忠，许上明译.html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关键词搜索：https://www.jiaokey.com/tag/直流伺服电动机.html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