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马克思的青年时代</w:t>
      </w:r>
    </w:p>
    <w:p>
      <w:r>
        <w:rPr>
          <w:rFonts w:ascii="宋体" w:hAnsi="宋体" w:eastAsia="宋体"/>
          <w:sz w:val="24"/>
        </w:rPr>
        <w:t>（苏）Г.谢列布里雅柯娃（Г.Серебрякова）著；刘辽逸等译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（苏）Г.谢列布里雅柯娃（Г.Серебрякова）著；刘辽逸等译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本书出售、求购地址：https://www.jiaokey.com/book/detail/10258325.html</w:t>
      </w:r>
    </w:p>
    <w:p>
      <w:r>
        <w:t>更多相关图书推荐：https://www.jiaokey.com</w:t>
      </w:r>
    </w:p>
    <w:p>
      <w:r>
        <w:t>（苏）Г.谢列布里雅柯娃（Г.Серебрякова）著；刘辽逸等译 其他作品：https://www.jiaokey.com/tag/（苏）Г.谢列布里雅柯娃（Г.Серебрякова）著；刘辽逸等译.html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关键词搜索：https://www.jiaokey.com/tag/马克思的青年时代.html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