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经济数学模型与方法手册</w:t>
      </w:r>
    </w:p>
    <w:p>
      <w:r>
        <w:rPr>
          <w:rFonts w:ascii="宋体" w:hAnsi="宋体" w:eastAsia="宋体"/>
          <w:sz w:val="24"/>
        </w:rPr>
        <w:t>（苏）克鲁舍夫斯基（Крушевский，А.В.）著；邵汉青等译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经济数学模型与方法手册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（苏）克鲁舍夫斯基（Крушевский，А.В.）著；邵汉青等译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本书出售、求购地址：https://www.jiaokey.com/book/detail/10257818.html</w:t>
      </w:r>
    </w:p>
    <w:p>
      <w:r>
        <w:t>更多相关图书推荐：https://www.jiaokey.com</w:t>
      </w:r>
    </w:p>
    <w:p>
      <w:r>
        <w:t>（苏）克鲁舍夫斯基（Крушевский，А.В.）著；邵汉青等译 其他作品：https://www.jiaokey.com/tag/（苏）克鲁舍夫斯基（Крушевский，А.В.）著；邵汉青等译.html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关键词搜索：https://www.jiaokey.com/tag/经济数学模型与方法手册.html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