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书名：层次分析法  在资源分配、管理和冲突分析中的应用</w:t>
      </w:r>
    </w:p>
    <w:p>
      <w:r>
        <w:t>作者：（美）萨u3000蒂（Saaty，T.L.）著；许树柏等译</w:t>
      </w:r>
    </w:p>
    <w:p>
      <w:r>
        <w:t>出版社：北京：煤炭工业出版社</w:t>
      </w:r>
    </w:p>
    <w:p>
      <w:r>
        <w:t>出版日期：1988.09</w:t>
      </w:r>
    </w:p>
    <w:p>
      <w:r>
        <w:t>总页数：334</w:t>
      </w:r>
    </w:p>
    <w:p>
      <w:r>
        <w:t>更多请访问教客网: www.jiaokey.com</w:t>
      </w:r>
    </w:p>
    <w:p>
      <w:r>
        <w:t>层次分析法  在资源分配、管理和冲突分析中的应用 评论地址：https://www.jiaokey.com/book/detail/10257721.html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