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马克思的经济学说与当代</w:t>
      </w:r>
    </w:p>
    <w:p>
      <w:r>
        <w:rPr>
          <w:rFonts w:ascii="宋体" w:hAnsi="宋体" w:eastAsia="宋体"/>
          <w:sz w:val="24"/>
        </w:rPr>
        <w:t>全国党校系统纪念马克思逝世一百周年论文选编组政治经济学组编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马克思的经济学说与当代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全国党校系统纪念马克思逝世一百周年论文选编组政治经济学组编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本书出售、求购地址：https://www.jiaokey.com/book/detail/10257368.html</w:t>
      </w:r>
    </w:p>
    <w:p>
      <w:r>
        <w:t>更多相关图书推荐：https://www.jiaokey.com</w:t>
      </w:r>
    </w:p>
    <w:p>
      <w:r>
        <w:t>全国党校系统纪念马克思逝世一百周年论文选编组政治经济学组编 其他作品：https://www.jiaokey.com/tag/全国党校系统纪念马克思逝世一百周年论文选编组政治经济学组编.html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关键词搜索：https://www.jiaokey.com/tag/马克思的经济学说与当代.html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