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实用自动控制设计指南  第2版</w:t>
      </w:r>
    </w:p>
    <w:p>
      <w:r>
        <w:rPr>
          <w:rFonts w:ascii="宋体" w:hAnsi="宋体" w:eastAsia="宋体"/>
          <w:sz w:val="24"/>
        </w:rPr>
        <w:t>（美）安德鲁（Andrew，W.G.），（美）威廉斯（Willians，H.B.）著；化工部化工设计公司自控组译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实用自动控制设计指南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（美）安德鲁（Andrew，W.G.），（美）威廉斯（Willians，H.B.）著；化工部化工设计公司自控组译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本书出售、求购地址：https://www.jiaokey.com/book/detail/10257119.html</w:t>
      </w:r>
    </w:p>
    <w:p>
      <w:r>
        <w:t>更多相关图书推荐：https://www.jiaokey.com</w:t>
      </w:r>
    </w:p>
    <w:p>
      <w:r>
        <w:t>（美）安德鲁（Andrew，W.G.），（美）威廉斯（Willians，H.B.）著；化工部化工设计公司自控组译 其他作品：https://www.jiaokey.com/tag/（美）安德鲁（Andrew，W.G.），（美）威廉斯（Willians，H.B.）著；化工部化工设计公司自控组译.html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关键词搜索：https://www.jiaokey.com/tag/实用自动控制设计指南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