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巴勒斯坦解放组织政体及基层机构的组成</w:t>
      </w:r>
    </w:p>
    <w:p>
      <w:r>
        <w:rPr>
          <w:rFonts w:ascii="宋体" w:hAnsi="宋体" w:eastAsia="宋体"/>
          <w:sz w:val="24"/>
        </w:rPr>
        <w:t>萨米·穆萨勒姆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巴勒斯坦解放组织政体及基层机构的组成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萨米·穆萨勒姆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本书出售、求购地址：https://www.jiaokey.com/book/detail/10255499.html</w:t>
      </w:r>
    </w:p>
    <w:p>
      <w:r>
        <w:t>更多相关图书推荐：https://www.jiaokey.com</w:t>
      </w:r>
    </w:p>
    <w:p>
      <w:r>
        <w:t>萨米·穆萨勒姆 其他作品：https://www.jiaokey.com/tag/萨米·穆萨勒姆.html</w:t>
      </w:r>
    </w:p>
    <w:p>
      <w:r>
        <w:t>关键词搜索：https://www.jiaokey.com/tag/巴勒斯坦解放组织政体及基层机构的组成.html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