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地球的内部构造</w:t>
      </w:r>
    </w:p>
    <w:p>
      <w:r>
        <w:rPr>
          <w:rFonts w:ascii="宋体" w:hAnsi="宋体" w:eastAsia="宋体"/>
          <w:sz w:val="24"/>
        </w:rPr>
        <w:t>（苏）彭契科夫斯基邦（В.Ф.Бончовский）著；王子昌，刘孝叔译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地球的内部构造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（苏）彭契科夫斯基邦（В.Ф.Бончовский）著；王子昌，刘孝叔译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本书出售、求购地址：https://www.jiaokey.com/book/detail/10254304.html</w:t>
      </w:r>
    </w:p>
    <w:p>
      <w:r>
        <w:t>更多相关图书推荐：https://www.jiaokey.com</w:t>
      </w:r>
    </w:p>
    <w:p>
      <w:r>
        <w:t>（苏）彭契科夫斯基邦（В.Ф.Бончовский）著；王子昌，刘孝叔译 其他作品：https://www.jiaokey.com/tag/（苏）彭契科夫斯基邦（В.Ф.Бончовский）著；王子昌，刘孝叔译.html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关键词搜索：https://www.jiaokey.com/tag/地球的内部构造.html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