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</w:t>
      </w:r>
    </w:p>
    <w:p>
      <w:r>
        <w:rPr>
          <w:rFonts w:ascii="宋体" w:hAnsi="宋体" w:eastAsia="宋体"/>
          <w:sz w:val="24"/>
        </w:rPr>
        <w:t>（苏）卡明斯基（М.Д.Каменский）著；天津大学发电厂与电力网教研室译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（苏）卡明斯基（М.Д.Каменский）著；天津大学发电厂与电力网教研室译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本书出售、求购地址：https://www.jiaokey.com/book/detail/10253979.html</w:t>
      </w:r>
    </w:p>
    <w:p>
      <w:r>
        <w:t>更多相关图书推荐：https://www.jiaokey.com</w:t>
      </w:r>
    </w:p>
    <w:p>
      <w:r>
        <w:t>（苏）卡明斯基（М.Д.Каменский）著；天津大学发电厂与电力网教研室译 其他作品：https://www.jiaokey.com/tag/（苏）卡明斯基（М.Д.Каменский）著；天津大学发电厂与电力网教研室译.html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