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风流女皇  叶卡特琳娜二世传</w:t>
      </w:r>
    </w:p>
    <w:p>
      <w:r>
        <w:rPr>
          <w:rFonts w:ascii="宋体" w:hAnsi="宋体" w:eastAsia="宋体"/>
          <w:sz w:val="24"/>
        </w:rPr>
        <w:t>（波）卡·瓦利舍夫斯基著；姜其煌，濮阳翔译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风流女皇  叶卡特琳娜二世传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（波）卡·瓦利舍夫斯基著；姜其煌，濮阳翔译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本书出售、求购地址：https://www.jiaokey.com/book/detail/10252201.html</w:t>
      </w:r>
    </w:p>
    <w:p>
      <w:r>
        <w:t>更多相关图书推荐：https://www.jiaokey.com</w:t>
      </w:r>
    </w:p>
    <w:p>
      <w:r>
        <w:t>（波）卡·瓦利舍夫斯基著；姜其煌，濮阳翔译 其他作品：https://www.jiaokey.com/tag/（波）卡·瓦利舍夫斯基著；姜其煌，濮阳翔译.html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关键词搜索：https://www.jiaokey.com/tag/风流女皇  叶卡特琳娜二世传.html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