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直接还原铁在炼钢中的应用</w:t>
      </w:r>
    </w:p>
    <w:p>
      <w:r>
        <w:rPr>
          <w:rFonts w:ascii="宋体" w:hAnsi="宋体" w:eastAsia="宋体"/>
          <w:sz w:val="24"/>
        </w:rPr>
        <w:t>特拉希莫维奇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直接还原铁在炼钢中的应用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特拉希莫维奇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本溪钢铁公司科学技术协会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本书出售、求购地址：https://www.jiaokey.com/book/detail/10251713.html</w:t>
      </w:r>
    </w:p>
    <w:p>
      <w:r>
        <w:t>更多相关图书推荐：https://www.jiaokey.com</w:t>
      </w:r>
    </w:p>
    <w:p>
      <w:r>
        <w:t>特拉希莫维奇 其他作品：https://www.jiaokey.com/tag/特拉希莫维奇.html</w:t>
      </w:r>
    </w:p>
    <w:p>
      <w:r>
        <w:t>本溪钢铁公司科学技术协会 出版图书：https://www.jiaokey.com/tag/本溪钢铁公司科学技术协会.html</w:t>
      </w:r>
    </w:p>
    <w:p>
      <w:r>
        <w:t>关键词搜索：https://www.jiaokey.com/tag/直接还原铁在炼钢中的应用.html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