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合金压力加工论文集</w:t>
      </w:r>
    </w:p>
    <w:p>
      <w:r>
        <w:rPr>
          <w:rFonts w:ascii="宋体" w:hAnsi="宋体" w:eastAsia="宋体"/>
          <w:sz w:val="24"/>
        </w:rPr>
        <w:t>（苏）柯尔涅夫，Н.И.（苏）斯库卡列夫，И.Г.主编；王俊译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合金压力加工论文集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（苏）柯尔涅夫，Н.И.（苏）斯库卡列夫，И.Г.主编；王俊译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本书出售、求购地址：https://www.jiaokey.com/book/detail/10251553.html</w:t>
      </w:r>
    </w:p>
    <w:p>
      <w:r>
        <w:t>更多相关图书推荐：https://www.jiaokey.com</w:t>
      </w:r>
    </w:p>
    <w:p>
      <w:r>
        <w:t>（苏）柯尔涅夫，Н.И.（苏）斯库卡列夫，И.Г.主编；王俊译 其他作品：https://www.jiaokey.com/tag/（苏）柯尔涅夫，Н.И.（苏）斯库卡列夫，И.Г.主编；王俊译.html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关键词搜索：https://www.jiaokey.com/tag/合金压力加工论文集.html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