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轴测投影</w:t>
      </w:r>
    </w:p>
    <w:p>
      <w:r>
        <w:rPr>
          <w:rFonts w:ascii="宋体" w:hAnsi="宋体" w:eastAsia="宋体"/>
          <w:sz w:val="24"/>
        </w:rPr>
        <w:t>（苏）卡米涅夫（В.И.Каменев）著；唐山铁道学院画法几何制图教研组译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轴测投影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（苏）卡米涅夫（В.И.Каменев）著；唐山铁道学院画法几何制图教研组译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本书出售、求购地址：https://www.jiaokey.com/book/detail/10251536.html</w:t>
      </w:r>
    </w:p>
    <w:p>
      <w:r>
        <w:t>更多相关图书推荐：https://www.jiaokey.com</w:t>
      </w:r>
    </w:p>
    <w:p>
      <w:r>
        <w:t>（苏）卡米涅夫（В.И.Каменев）著；唐山铁道学院画法几何制图教研组译 其他作品：https://www.jiaokey.com/tag/（苏）卡米涅夫（В.И.Каменев）著；唐山铁道学院画法几何制图教研组译.html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关键词搜索：https://www.jiaokey.com/tag/轴测投影.html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