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电焊工初级读本</w:t>
      </w:r>
    </w:p>
    <w:p>
      <w:r>
        <w:rPr>
          <w:rFonts w:ascii="宋体" w:hAnsi="宋体" w:eastAsia="宋体"/>
          <w:sz w:val="24"/>
        </w:rPr>
        <w:t>（苏）巴特曼诺夫（В.А.Батманов），（苏）米哈依洛夫（С.И.Михайлов）著；周光父译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电焊工初级读本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（苏）巴特曼诺夫（В.А.Батманов），（苏）米哈依洛夫（С.И.Михайлов）著；周光父译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本书出售、求购地址：https://www.jiaokey.com/book/detail/10251022.html</w:t>
      </w:r>
    </w:p>
    <w:p>
      <w:r>
        <w:t>更多相关图书推荐：https://www.jiaokey.com</w:t>
      </w:r>
    </w:p>
    <w:p>
      <w:r>
        <w:t>（苏）巴特曼诺夫（В.А.Батманов），（苏）米哈依洛夫（С.И.Михайлов）著；周光父译 其他作品：https://www.jiaokey.com/tag/（苏）巴特曼诺夫（В.А.Батманов），（苏）米哈依洛夫（С.И.Михайлов）著；周光父译.html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关键词搜索：https://www.jiaokey.com/tag/电焊工初级读本.html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