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书名：有色金属熔炼与铸造</w:t>
      </w:r>
    </w:p>
    <w:p>
      <w:r>
        <w:t>作者：辽宁冶金学院有色金属及合金压力加工教研组编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总页数：202</w:t>
      </w:r>
    </w:p>
    <w:p>
      <w:r>
        <w:t>更多请访问教客网: www.jiaokey.com</w:t>
      </w:r>
    </w:p>
    <w:p>
      <w:r>
        <w:t>有色金属熔炼与铸造 评论地址：https://www.jiaokey.com/book/detail/10250976.html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