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尖端材料</w:t>
      </w:r>
    </w:p>
    <w:p>
      <w:r>
        <w:rPr>
          <w:rFonts w:ascii="宋体" w:hAnsi="宋体" w:eastAsia="宋体"/>
          <w:sz w:val="24"/>
        </w:rPr>
        <w:t>（日）堂山昌南，（日）山本良一编；邝心湖等译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（日）堂山昌南，（日）山本良一编；邝心湖等译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本书出售、求购地址：https://www.jiaokey.com/book/detail/10249832.html</w:t>
      </w:r>
    </w:p>
    <w:p>
      <w:r>
        <w:t>更多相关图书推荐：https://www.jiaokey.com</w:t>
      </w:r>
    </w:p>
    <w:p>
      <w:r>
        <w:t>（日）堂山昌南，（日）山本良一编；邝心湖等译 其他作品：https://www.jiaokey.com/tag/（日）堂山昌南，（日）山本良一编；邝心湖等译.html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关键词搜索：https://www.jiaokey.com/tag/尖端材料.html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