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书名：新式电子管板调振荡器工作状态的计算</w:t>
      </w:r>
    </w:p>
    <w:p>
      <w:r>
        <w:t>作者：（苏）В.А.哈茨凯列维奇著；孙文治译</w:t>
      </w:r>
    </w:p>
    <w:p>
      <w:r>
        <w:t>出版社：北京：国防工业出版社</w:t>
      </w:r>
    </w:p>
    <w:p>
      <w:r>
        <w:t>出版日期：1966.04</w:t>
      </w:r>
    </w:p>
    <w:p>
      <w:r>
        <w:t>总页数：114</w:t>
      </w:r>
    </w:p>
    <w:p>
      <w:r>
        <w:t>更多请访问教客网: www.jiaokey.com</w:t>
      </w:r>
    </w:p>
    <w:p>
      <w:r>
        <w:t>新式电子管板调振荡器工作状态的计算 评论地址：https://www.jiaokey.com/book/detail/10249450.html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