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  上</w:t>
      </w:r>
    </w:p>
    <w:p>
      <w:r>
        <w:rPr>
          <w:rFonts w:ascii="宋体" w:hAnsi="宋体" w:eastAsia="宋体"/>
          <w:sz w:val="24"/>
        </w:rPr>
        <w:t>（苏）阿列克谢也夫斯基（Е.В.Алексеевский）等著；北京大学化学系分析化学教研室译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（苏）阿列克谢也夫斯基（Е.В.Алексеевский）等著；北京大学化学系分析化学教研室译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本书出售、求购地址：https://www.jiaokey.com/book/detail/10248476.html</w:t>
      </w:r>
    </w:p>
    <w:p>
      <w:r>
        <w:t>更多相关图书推荐：https://www.jiaokey.com</w:t>
      </w:r>
    </w:p>
    <w:p>
      <w:r>
        <w:t>（苏）阿列克谢也夫斯基（Е.В.Алексеевский）等著；北京大学化学系分析化学教研室译 其他作品：https://www.jiaokey.com/tag/（苏）阿列克谢也夫斯基（Е.В.Алексеевский）等著；北京大学化学系分析化学教研室译.html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关键词搜索：https://www.jiaokey.com/tag/定量分析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